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6B55C">
      <w:pPr>
        <w:jc w:val="center"/>
        <w:rPr>
          <w:rFonts w:hint="eastAsia"/>
          <w:b/>
          <w:bCs/>
          <w:sz w:val="36"/>
          <w:szCs w:val="40"/>
          <w:lang w:val="en-US" w:eastAsia="zh-CN"/>
        </w:rPr>
      </w:pPr>
      <w:r>
        <w:rPr>
          <w:rFonts w:hint="eastAsia"/>
          <w:b/>
          <w:bCs/>
          <w:sz w:val="36"/>
          <w:szCs w:val="40"/>
        </w:rPr>
        <w:t>多部门VLAN基于三层交换的互联部署</w:t>
      </w:r>
      <w:r>
        <w:rPr>
          <w:rFonts w:hint="eastAsia"/>
          <w:b/>
          <w:bCs/>
          <w:sz w:val="36"/>
          <w:szCs w:val="40"/>
          <w:lang w:val="en-US" w:eastAsia="zh-CN"/>
        </w:rPr>
        <w:t>实操</w:t>
      </w:r>
    </w:p>
    <w:p w14:paraId="63782FED">
      <w:pPr>
        <w:rPr>
          <w:rFonts w:hint="eastAsia"/>
          <w:lang w:val="en-US" w:eastAsia="zh-CN"/>
        </w:rPr>
      </w:pPr>
    </w:p>
    <w:p w14:paraId="5A631EB4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1</w:t>
      </w:r>
      <w:r>
        <w:rPr>
          <w:rFonts w:ascii="宋体" w:hAnsi="宋体" w:eastAsia="宋体"/>
        </w:rPr>
        <w:t>.</w:t>
      </w:r>
      <w:r>
        <w:rPr>
          <w:rFonts w:hint="eastAsia" w:ascii="宋体" w:hAnsi="宋体" w:eastAsia="宋体"/>
        </w:rPr>
        <w:t>背景</w:t>
      </w:r>
    </w:p>
    <w:p w14:paraId="279DD0C2">
      <w:pPr>
        <w:ind w:firstLine="42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在企业网络中，通过使用三层交换机可以简便的实现</w:t>
      </w:r>
      <w:r>
        <w:rPr>
          <w:rFonts w:ascii="宋体" w:hAnsi="宋体" w:eastAsia="宋体"/>
        </w:rPr>
        <w:t>VLAN间通信。作为企业的网络管理员，您需要在三层交换机配置</w:t>
      </w:r>
      <w:r>
        <w:rPr>
          <w:rFonts w:hint="eastAsia" w:ascii="宋体" w:hAnsi="宋体" w:eastAsia="宋体"/>
        </w:rPr>
        <w:t>VLAN</w:t>
      </w:r>
      <w:r>
        <w:rPr>
          <w:rFonts w:ascii="宋体" w:hAnsi="宋体" w:eastAsia="宋体"/>
        </w:rPr>
        <w:t>接口的三层功能，</w:t>
      </w:r>
      <w:r>
        <w:rPr>
          <w:rFonts w:hint="eastAsia" w:ascii="宋体" w:hAnsi="宋体" w:eastAsia="宋体"/>
        </w:rPr>
        <w:t>才能</w:t>
      </w:r>
      <w:r>
        <w:rPr>
          <w:rFonts w:hint="eastAsia" w:ascii="宋体" w:hAnsi="宋体" w:eastAsia="宋体"/>
          <w:lang w:val="en-US" w:eastAsia="zh-CN"/>
        </w:rPr>
        <w:t>使</w:t>
      </w:r>
      <w:r>
        <w:rPr>
          <w:rFonts w:hint="eastAsia" w:ascii="宋体" w:hAnsi="宋体" w:eastAsia="宋体"/>
        </w:rPr>
        <w:t>如图所示</w:t>
      </w:r>
      <w:r>
        <w:rPr>
          <w:rFonts w:ascii="宋体" w:hAnsi="宋体" w:eastAsia="宋体"/>
        </w:rPr>
        <w:t>的网络能够实现VLAN间通信</w:t>
      </w:r>
      <w:r>
        <w:rPr>
          <w:rFonts w:hint="eastAsia" w:ascii="宋体" w:hAnsi="宋体" w:eastAsia="宋体"/>
        </w:rPr>
        <w:t>。</w:t>
      </w:r>
    </w:p>
    <w:p w14:paraId="7ED1A7E2">
      <w:pPr>
        <w:ind w:firstLine="420"/>
        <w:rPr>
          <w:rFonts w:hint="eastAsia" w:ascii="宋体" w:hAnsi="宋体" w:eastAsia="宋体"/>
        </w:rPr>
      </w:pPr>
    </w:p>
    <w:p w14:paraId="6C5E757F">
      <w:pPr>
        <w:jc w:val="center"/>
        <w:rPr>
          <w:rFonts w:ascii="宋体" w:hAnsi="宋体" w:eastAsia="宋体"/>
        </w:rPr>
      </w:pPr>
      <w:r>
        <w:drawing>
          <wp:inline distT="0" distB="0" distL="114300" distR="114300">
            <wp:extent cx="5271770" cy="3134360"/>
            <wp:effectExtent l="0" t="0" r="0" b="0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3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E6CDD">
      <w:pPr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拓扑图</w:t>
      </w:r>
    </w:p>
    <w:p w14:paraId="5033517F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2</w:t>
      </w:r>
      <w:r>
        <w:rPr>
          <w:rFonts w:ascii="宋体" w:hAnsi="宋体" w:eastAsia="宋体"/>
        </w:rPr>
        <w:t>.</w:t>
      </w:r>
      <w:r>
        <w:rPr>
          <w:rFonts w:hint="eastAsia" w:ascii="宋体" w:hAnsi="宋体" w:eastAsia="宋体"/>
        </w:rPr>
        <w:t>规划</w:t>
      </w:r>
    </w:p>
    <w:p w14:paraId="5BCA4EAD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根据项目背景信息及拓扑图信息，完成规划表。</w:t>
      </w:r>
    </w:p>
    <w:p w14:paraId="7B391F02">
      <w:pPr>
        <w:ind w:firstLine="420" w:firstLineChars="200"/>
        <w:jc w:val="center"/>
        <w:rPr>
          <w:rFonts w:ascii="宋体" w:hAnsi="宋体" w:eastAsia="宋体"/>
        </w:rPr>
      </w:pPr>
      <w:r>
        <w:rPr>
          <w:rFonts w:ascii="宋体" w:hAnsi="宋体" w:eastAsia="宋体"/>
        </w:rPr>
        <w:t>表9-4 VLAN</w:t>
      </w:r>
      <w:r>
        <w:rPr>
          <w:rFonts w:hint="eastAsia" w:ascii="宋体" w:hAnsi="宋体" w:eastAsia="宋体"/>
        </w:rPr>
        <w:t>规划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3026"/>
        <w:gridCol w:w="2616"/>
      </w:tblGrid>
      <w:tr w14:paraId="5E400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616" w:type="dxa"/>
            <w:shd w:val="clear" w:color="auto" w:fill="B5C7EA" w:themeFill="accent1" w:themeFillTint="66"/>
          </w:tcPr>
          <w:p w14:paraId="59677999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VLAN</w:t>
            </w:r>
            <w:r>
              <w:rPr>
                <w:rFonts w:ascii="宋体" w:hAnsi="宋体" w:eastAsia="宋体"/>
              </w:rPr>
              <w:t xml:space="preserve"> ID</w:t>
            </w:r>
          </w:p>
        </w:tc>
        <w:tc>
          <w:tcPr>
            <w:tcW w:w="3026" w:type="dxa"/>
            <w:shd w:val="clear" w:color="auto" w:fill="B5C7EA" w:themeFill="accent1" w:themeFillTint="66"/>
          </w:tcPr>
          <w:p w14:paraId="71B0D5BE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IP地址段</w:t>
            </w:r>
          </w:p>
        </w:tc>
        <w:tc>
          <w:tcPr>
            <w:tcW w:w="2616" w:type="dxa"/>
            <w:shd w:val="clear" w:color="auto" w:fill="B5C7EA" w:themeFill="accent1" w:themeFillTint="66"/>
          </w:tcPr>
          <w:p w14:paraId="2804E132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用途</w:t>
            </w:r>
          </w:p>
        </w:tc>
      </w:tr>
      <w:tr w14:paraId="54AEE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2616" w:type="dxa"/>
          </w:tcPr>
          <w:p w14:paraId="599B2E3E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6" w:type="dxa"/>
          </w:tcPr>
          <w:p w14:paraId="3149F197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616" w:type="dxa"/>
          </w:tcPr>
          <w:p w14:paraId="7CC60B5D">
            <w:pPr>
              <w:jc w:val="center"/>
              <w:rPr>
                <w:rFonts w:ascii="宋体" w:hAnsi="宋体" w:eastAsia="宋体"/>
              </w:rPr>
            </w:pPr>
          </w:p>
        </w:tc>
      </w:tr>
      <w:tr w14:paraId="1A32E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2616" w:type="dxa"/>
          </w:tcPr>
          <w:p w14:paraId="54474659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6" w:type="dxa"/>
          </w:tcPr>
          <w:p w14:paraId="4D62ABE2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616" w:type="dxa"/>
          </w:tcPr>
          <w:p w14:paraId="5D68D7FD">
            <w:pPr>
              <w:jc w:val="center"/>
              <w:rPr>
                <w:rFonts w:ascii="宋体" w:hAnsi="宋体" w:eastAsia="宋体"/>
              </w:rPr>
            </w:pPr>
          </w:p>
        </w:tc>
      </w:tr>
      <w:tr w14:paraId="13A99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2616" w:type="dxa"/>
          </w:tcPr>
          <w:p w14:paraId="2E7E079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3026" w:type="dxa"/>
          </w:tcPr>
          <w:p w14:paraId="33F51926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616" w:type="dxa"/>
          </w:tcPr>
          <w:p w14:paraId="5CD2879E">
            <w:pPr>
              <w:jc w:val="center"/>
              <w:rPr>
                <w:rFonts w:ascii="宋体" w:hAnsi="宋体" w:eastAsia="宋体"/>
              </w:rPr>
            </w:pPr>
          </w:p>
        </w:tc>
      </w:tr>
    </w:tbl>
    <w:p w14:paraId="6C0B57F1">
      <w:pPr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表9-</w:t>
      </w:r>
      <w:r>
        <w:rPr>
          <w:rFonts w:ascii="宋体" w:hAnsi="宋体" w:eastAsia="宋体"/>
        </w:rPr>
        <w:t xml:space="preserve">5 </w:t>
      </w:r>
      <w:r>
        <w:rPr>
          <w:rFonts w:hint="eastAsia" w:ascii="宋体" w:hAnsi="宋体" w:eastAsia="宋体"/>
        </w:rPr>
        <w:t>端口规划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 w14:paraId="1E77E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59" w:type="dxa"/>
            <w:shd w:val="clear" w:color="auto" w:fill="B5C7EA" w:themeFill="accent1" w:themeFillTint="66"/>
            <w:vAlign w:val="center"/>
          </w:tcPr>
          <w:p w14:paraId="0A39A31A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本端设备</w:t>
            </w:r>
          </w:p>
        </w:tc>
        <w:tc>
          <w:tcPr>
            <w:tcW w:w="1659" w:type="dxa"/>
            <w:shd w:val="clear" w:color="auto" w:fill="B5C7EA" w:themeFill="accent1" w:themeFillTint="66"/>
            <w:vAlign w:val="center"/>
          </w:tcPr>
          <w:p w14:paraId="6032DB4F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端口号</w:t>
            </w:r>
          </w:p>
        </w:tc>
        <w:tc>
          <w:tcPr>
            <w:tcW w:w="1659" w:type="dxa"/>
            <w:shd w:val="clear" w:color="auto" w:fill="B5C7EA" w:themeFill="accent1" w:themeFillTint="66"/>
            <w:vAlign w:val="center"/>
          </w:tcPr>
          <w:p w14:paraId="1A144EC0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端口类型</w:t>
            </w:r>
          </w:p>
        </w:tc>
        <w:tc>
          <w:tcPr>
            <w:tcW w:w="1659" w:type="dxa"/>
            <w:shd w:val="clear" w:color="auto" w:fill="B5C7EA" w:themeFill="accent1" w:themeFillTint="66"/>
            <w:vAlign w:val="center"/>
          </w:tcPr>
          <w:p w14:paraId="181DE88E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所属VLAN</w:t>
            </w:r>
          </w:p>
        </w:tc>
        <w:tc>
          <w:tcPr>
            <w:tcW w:w="1660" w:type="dxa"/>
            <w:shd w:val="clear" w:color="auto" w:fill="B5C7EA" w:themeFill="accent1" w:themeFillTint="66"/>
            <w:vAlign w:val="center"/>
          </w:tcPr>
          <w:p w14:paraId="4E6F4A08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对端设备</w:t>
            </w:r>
          </w:p>
        </w:tc>
      </w:tr>
      <w:tr w14:paraId="7EC0B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659" w:type="dxa"/>
            <w:vAlign w:val="center"/>
          </w:tcPr>
          <w:p w14:paraId="78377C44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03A72DC6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3F93BC27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21A5F8FD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60" w:type="dxa"/>
            <w:vAlign w:val="center"/>
          </w:tcPr>
          <w:p w14:paraId="774DCD0F">
            <w:pPr>
              <w:jc w:val="center"/>
              <w:rPr>
                <w:rFonts w:ascii="宋体" w:hAnsi="宋体" w:eastAsia="宋体"/>
              </w:rPr>
            </w:pPr>
          </w:p>
        </w:tc>
      </w:tr>
      <w:tr w14:paraId="69934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659" w:type="dxa"/>
            <w:vAlign w:val="center"/>
          </w:tcPr>
          <w:p w14:paraId="4389C434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1738DE6D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7BB9C5C6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20E53664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60" w:type="dxa"/>
            <w:vAlign w:val="center"/>
          </w:tcPr>
          <w:p w14:paraId="14645EBE">
            <w:pPr>
              <w:jc w:val="center"/>
              <w:rPr>
                <w:rFonts w:ascii="宋体" w:hAnsi="宋体" w:eastAsia="宋体"/>
              </w:rPr>
            </w:pPr>
          </w:p>
        </w:tc>
      </w:tr>
      <w:tr w14:paraId="2303C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 w14:paraId="52E234E8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4B147E73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6C43D745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9" w:type="dxa"/>
            <w:vAlign w:val="center"/>
          </w:tcPr>
          <w:p w14:paraId="01A65593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60" w:type="dxa"/>
            <w:vAlign w:val="center"/>
          </w:tcPr>
          <w:p w14:paraId="652DA445">
            <w:pPr>
              <w:jc w:val="center"/>
              <w:rPr>
                <w:rFonts w:ascii="宋体" w:hAnsi="宋体" w:eastAsia="宋体"/>
              </w:rPr>
            </w:pPr>
          </w:p>
        </w:tc>
      </w:tr>
    </w:tbl>
    <w:p w14:paraId="63666CC0">
      <w:pPr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表9-</w:t>
      </w:r>
      <w:r>
        <w:rPr>
          <w:rFonts w:ascii="宋体" w:hAnsi="宋体" w:eastAsia="宋体"/>
        </w:rPr>
        <w:t>6 IP</w:t>
      </w:r>
      <w:r>
        <w:rPr>
          <w:rFonts w:hint="eastAsia" w:ascii="宋体" w:hAnsi="宋体" w:eastAsia="宋体"/>
        </w:rPr>
        <w:t>地址规划</w:t>
      </w:r>
    </w:p>
    <w:tbl>
      <w:tblPr>
        <w:tblStyle w:val="5"/>
        <w:tblW w:w="837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2074"/>
        <w:gridCol w:w="2074"/>
        <w:gridCol w:w="2074"/>
      </w:tblGrid>
      <w:tr w14:paraId="4F420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2150" w:type="dxa"/>
            <w:shd w:val="clear" w:color="auto" w:fill="B5C7EA" w:themeFill="accent1" w:themeFillTint="66"/>
            <w:vAlign w:val="center"/>
          </w:tcPr>
          <w:p w14:paraId="6B66F1EA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计算机</w:t>
            </w:r>
          </w:p>
        </w:tc>
        <w:tc>
          <w:tcPr>
            <w:tcW w:w="2074" w:type="dxa"/>
            <w:shd w:val="clear" w:color="auto" w:fill="B5C7EA" w:themeFill="accent1" w:themeFillTint="66"/>
          </w:tcPr>
          <w:p w14:paraId="675B9AFC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接口</w:t>
            </w:r>
          </w:p>
        </w:tc>
        <w:tc>
          <w:tcPr>
            <w:tcW w:w="2074" w:type="dxa"/>
            <w:shd w:val="clear" w:color="auto" w:fill="B5C7EA" w:themeFill="accent1" w:themeFillTint="66"/>
            <w:vAlign w:val="center"/>
          </w:tcPr>
          <w:p w14:paraId="4055B4DA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IP地址</w:t>
            </w:r>
          </w:p>
        </w:tc>
        <w:tc>
          <w:tcPr>
            <w:tcW w:w="2074" w:type="dxa"/>
            <w:shd w:val="clear" w:color="auto" w:fill="B5C7EA" w:themeFill="accent1" w:themeFillTint="66"/>
          </w:tcPr>
          <w:p w14:paraId="3307D9FA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网关</w:t>
            </w:r>
          </w:p>
        </w:tc>
      </w:tr>
      <w:tr w14:paraId="2F57F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50" w:type="dxa"/>
            <w:vAlign w:val="center"/>
          </w:tcPr>
          <w:p w14:paraId="338405EB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6AE3D804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  <w:vAlign w:val="center"/>
          </w:tcPr>
          <w:p w14:paraId="41E314E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3FA4C64B">
            <w:pPr>
              <w:jc w:val="center"/>
              <w:rPr>
                <w:rFonts w:ascii="宋体" w:hAnsi="宋体" w:eastAsia="宋体"/>
              </w:rPr>
            </w:pPr>
          </w:p>
        </w:tc>
      </w:tr>
      <w:tr w14:paraId="21CF0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50" w:type="dxa"/>
            <w:vAlign w:val="center"/>
          </w:tcPr>
          <w:p w14:paraId="5D3E206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336D1E21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  <w:vAlign w:val="center"/>
          </w:tcPr>
          <w:p w14:paraId="7C29993F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62E90E1B">
            <w:pPr>
              <w:jc w:val="center"/>
              <w:rPr>
                <w:rFonts w:ascii="宋体" w:hAnsi="宋体" w:eastAsia="宋体"/>
              </w:rPr>
            </w:pPr>
          </w:p>
        </w:tc>
      </w:tr>
      <w:tr w14:paraId="29F32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50" w:type="dxa"/>
            <w:vAlign w:val="center"/>
          </w:tcPr>
          <w:p w14:paraId="1DE651FA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27E3AB87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  <w:vAlign w:val="center"/>
          </w:tcPr>
          <w:p w14:paraId="64382D5D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5A312206">
            <w:pPr>
              <w:jc w:val="center"/>
              <w:rPr>
                <w:rFonts w:ascii="宋体" w:hAnsi="宋体" w:eastAsia="宋体"/>
              </w:rPr>
            </w:pPr>
          </w:p>
        </w:tc>
      </w:tr>
      <w:tr w14:paraId="0B3E4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50" w:type="dxa"/>
            <w:vAlign w:val="center"/>
          </w:tcPr>
          <w:p w14:paraId="70258D5F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6BAD671A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  <w:vAlign w:val="center"/>
          </w:tcPr>
          <w:p w14:paraId="7659385E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57D46BF4">
            <w:pPr>
              <w:jc w:val="center"/>
              <w:rPr>
                <w:rFonts w:ascii="宋体" w:hAnsi="宋体" w:eastAsia="宋体"/>
              </w:rPr>
            </w:pPr>
          </w:p>
        </w:tc>
      </w:tr>
      <w:tr w14:paraId="3A119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150" w:type="dxa"/>
            <w:vAlign w:val="center"/>
          </w:tcPr>
          <w:p w14:paraId="6F7346E8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347416C3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  <w:vAlign w:val="center"/>
          </w:tcPr>
          <w:p w14:paraId="649A00A4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74" w:type="dxa"/>
          </w:tcPr>
          <w:p w14:paraId="03179090">
            <w:pPr>
              <w:jc w:val="center"/>
              <w:rPr>
                <w:rFonts w:ascii="宋体" w:hAnsi="宋体" w:eastAsia="宋体"/>
              </w:rPr>
            </w:pPr>
          </w:p>
        </w:tc>
      </w:tr>
    </w:tbl>
    <w:p w14:paraId="4FD6739C">
      <w:pPr>
        <w:rPr>
          <w:rFonts w:ascii="宋体" w:hAnsi="宋体" w:eastAsia="宋体"/>
        </w:rPr>
      </w:pPr>
    </w:p>
    <w:p w14:paraId="711DFCCA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3</w:t>
      </w:r>
      <w:r>
        <w:rPr>
          <w:rFonts w:ascii="宋体" w:hAnsi="宋体" w:eastAsia="宋体"/>
        </w:rPr>
        <w:t>.</w:t>
      </w:r>
      <w:r>
        <w:rPr>
          <w:rFonts w:hint="eastAsia" w:ascii="宋体" w:hAnsi="宋体" w:eastAsia="宋体"/>
        </w:rPr>
        <w:t>要求</w:t>
      </w:r>
    </w:p>
    <w:p w14:paraId="2677B869">
      <w:pPr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（1）根据拓扑图及规划表在SW1和SW2上创建VLAN信息，并将端口划分至相应的VLAN。</w:t>
      </w:r>
    </w:p>
    <w:p w14:paraId="048D98ED">
      <w:pPr>
        <w:rPr>
          <w:rFonts w:hint="eastAsia" w:ascii="宋体" w:hAnsi="宋体" w:eastAsia="宋体"/>
        </w:rPr>
      </w:pPr>
      <w:r>
        <w:drawing>
          <wp:inline distT="0" distB="0" distL="114300" distR="114300">
            <wp:extent cx="5269865" cy="2401570"/>
            <wp:effectExtent l="0" t="0" r="698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A64B1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（2）根据IP地址规划表创建逻辑接口VLAN配置IP地址信息。</w:t>
      </w:r>
    </w:p>
    <w:p w14:paraId="1025BE42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（3）根据IP地址规划表配置各部门计算机的IP地址。</w:t>
      </w:r>
    </w:p>
    <w:p w14:paraId="1300A94B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（4）该拓扑图各部门计算机属于跨网段通信，需要在三层交换机上配置静态路由实现通信。</w:t>
      </w:r>
    </w:p>
    <w:p w14:paraId="1B6B6862">
      <w:pPr>
        <w:rPr>
          <w:rFonts w:ascii="宋体" w:hAnsi="宋体" w:eastAsia="宋体"/>
        </w:rPr>
      </w:pPr>
      <w:r>
        <w:rPr>
          <w:rFonts w:hint="eastAsia" w:ascii="宋体" w:hAnsi="宋体" w:eastAsia="宋体"/>
        </w:rPr>
        <w:t>（5）根据以上要求完成配置，按照以下实验验证命令截图保存。</w:t>
      </w:r>
    </w:p>
    <w:p w14:paraId="02902BAE">
      <w:pPr>
        <w:rPr>
          <w:rFonts w:hint="eastAsia" w:ascii="宋体" w:hAnsi="宋体" w:eastAsia="宋体"/>
        </w:rPr>
      </w:pPr>
      <w:r>
        <w:rPr>
          <w:rFonts w:ascii="宋体" w:hAnsi="宋体" w:eastAsia="宋体"/>
        </w:rPr>
        <w:tab/>
      </w:r>
      <w:r>
        <w:rPr>
          <w:rFonts w:hint="eastAsia" w:ascii="宋体" w:hAnsi="宋体" w:eastAsia="宋体"/>
        </w:rPr>
        <w:t>①在交换机</w:t>
      </w:r>
      <w:r>
        <w:rPr>
          <w:rFonts w:ascii="宋体" w:hAnsi="宋体" w:eastAsia="宋体"/>
        </w:rPr>
        <w:t>上使用【</w:t>
      </w:r>
      <w:r>
        <w:rPr>
          <w:rFonts w:hint="eastAsia" w:ascii="宋体" w:hAnsi="宋体" w:eastAsia="宋体"/>
        </w:rPr>
        <w:t>show</w:t>
      </w:r>
      <w:r>
        <w:rPr>
          <w:rFonts w:ascii="宋体" w:hAnsi="宋体" w:eastAsia="宋体"/>
        </w:rPr>
        <w:t xml:space="preserve"> vlan】</w:t>
      </w:r>
      <w:r>
        <w:rPr>
          <w:rFonts w:hint="eastAsia" w:ascii="宋体" w:hAnsi="宋体" w:eastAsia="宋体"/>
        </w:rPr>
        <w:t>和【show interfaces switchport】</w:t>
      </w:r>
      <w:r>
        <w:rPr>
          <w:rFonts w:ascii="宋体" w:hAnsi="宋体" w:eastAsia="宋体"/>
        </w:rPr>
        <w:t xml:space="preserve"> 命令检查VLAN和端口配置情况</w:t>
      </w:r>
      <w:r>
        <w:rPr>
          <w:rFonts w:hint="eastAsia" w:ascii="宋体" w:hAnsi="宋体" w:eastAsia="宋体"/>
        </w:rPr>
        <w:t>。</w:t>
      </w:r>
    </w:p>
    <w:p w14:paraId="417E732C">
      <w:pPr>
        <w:rPr>
          <w:rFonts w:hint="eastAsia" w:ascii="宋体" w:hAnsi="宋体" w:eastAsia="宋体"/>
        </w:rPr>
      </w:pPr>
      <w:r>
        <w:drawing>
          <wp:inline distT="0" distB="0" distL="114300" distR="114300">
            <wp:extent cx="5269865" cy="1575435"/>
            <wp:effectExtent l="0" t="0" r="6985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57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FE86EE6">
      <w:pPr>
        <w:rPr>
          <w:rFonts w:ascii="宋体" w:hAnsi="宋体" w:eastAsia="宋体"/>
        </w:rPr>
      </w:pPr>
      <w:r>
        <w:rPr>
          <w:rFonts w:ascii="宋体" w:hAnsi="宋体" w:eastAsia="宋体"/>
        </w:rPr>
        <w:tab/>
      </w:r>
      <w:r>
        <w:rPr>
          <w:rFonts w:hint="eastAsia" w:ascii="宋体" w:hAnsi="宋体" w:eastAsia="宋体"/>
        </w:rPr>
        <w:t>②在交换机上使用【show</w:t>
      </w:r>
      <w:r>
        <w:rPr>
          <w:rFonts w:ascii="宋体" w:hAnsi="宋体" w:eastAsia="宋体"/>
        </w:rPr>
        <w:t xml:space="preserve"> ip </w:t>
      </w:r>
      <w:r>
        <w:rPr>
          <w:rFonts w:hint="eastAsia" w:ascii="宋体" w:hAnsi="宋体" w:eastAsia="宋体"/>
        </w:rPr>
        <w:t>interface</w:t>
      </w:r>
      <w:r>
        <w:rPr>
          <w:rFonts w:ascii="宋体" w:hAnsi="宋体" w:eastAsia="宋体"/>
        </w:rPr>
        <w:t xml:space="preserve"> </w:t>
      </w:r>
      <w:r>
        <w:rPr>
          <w:rFonts w:hint="eastAsia" w:ascii="宋体" w:hAnsi="宋体" w:eastAsia="宋体"/>
        </w:rPr>
        <w:t>brief】命令检查逻辑接口IP地址配置情况。</w:t>
      </w:r>
    </w:p>
    <w:p w14:paraId="42F372B4">
      <w:pPr>
        <w:rPr>
          <w:rFonts w:ascii="宋体" w:hAnsi="宋体" w:eastAsia="宋体"/>
        </w:rPr>
      </w:pPr>
      <w:r>
        <w:rPr>
          <w:rFonts w:ascii="宋体" w:hAnsi="宋体" w:eastAsia="宋体"/>
        </w:rPr>
        <w:tab/>
      </w:r>
      <w:r>
        <w:rPr>
          <w:rFonts w:hint="eastAsia" w:ascii="宋体" w:hAnsi="宋体" w:eastAsia="宋体"/>
        </w:rPr>
        <w:t>③在交换机上使用【show</w:t>
      </w:r>
      <w:r>
        <w:rPr>
          <w:rFonts w:ascii="宋体" w:hAnsi="宋体" w:eastAsia="宋体"/>
        </w:rPr>
        <w:t xml:space="preserve"> ip rou</w:t>
      </w:r>
      <w:r>
        <w:rPr>
          <w:rFonts w:hint="eastAsia" w:ascii="宋体" w:hAnsi="宋体" w:eastAsia="宋体"/>
        </w:rPr>
        <w:t>te】命令检查路由配置情况。</w:t>
      </w:r>
    </w:p>
    <w:p w14:paraId="10844B9E">
      <w:r>
        <w:rPr>
          <w:rFonts w:ascii="宋体" w:hAnsi="宋体" w:eastAsia="宋体"/>
        </w:rPr>
        <w:tab/>
      </w:r>
      <w:r>
        <w:rPr>
          <w:rFonts w:hint="eastAsia" w:ascii="宋体" w:hAnsi="宋体" w:eastAsia="宋体"/>
        </w:rPr>
        <w:t>④在各部门计算机使用【ping】命令测试计算机之间的通信。</w:t>
      </w:r>
    </w:p>
    <w:p w14:paraId="17B4BEA9">
      <w:pPr>
        <w:ind w:firstLine="424" w:firstLineChars="202"/>
        <w:rPr>
          <w:rFonts w:ascii="宋体" w:hAnsi="宋体" w:eastAsia="宋体"/>
        </w:rPr>
      </w:pPr>
    </w:p>
    <w:p w14:paraId="3427D902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470B5"/>
    <w:multiLevelType w:val="multilevel"/>
    <w:tmpl w:val="7DE470B5"/>
    <w:lvl w:ilvl="0" w:tentative="0">
      <w:start w:val="1"/>
      <w:numFmt w:val="decimal"/>
      <w:pStyle w:val="9"/>
      <w:lvlText w:val="%1"/>
      <w:lvlJc w:val="left"/>
      <w:pPr>
        <w:tabs>
          <w:tab w:val="left" w:pos="0"/>
        </w:tabs>
        <w:ind w:left="0" w:firstLine="0"/>
      </w:pPr>
      <w:rPr>
        <w:rFonts w:hint="eastAsia" w:ascii="Arial" w:hAnsi="Arial" w:cs="Arial"/>
        <w:b/>
        <w:i w:val="0"/>
        <w:sz w:val="32"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lowerLetter"/>
      <w:lvlText w:val="%4)"/>
      <w:lvlJc w:val="left"/>
      <w:pPr>
        <w:ind w:left="2551" w:firstLine="0"/>
      </w:pPr>
      <w:rPr>
        <w:rFonts w:hint="eastAsia"/>
      </w:rPr>
    </w:lvl>
    <w:lvl w:ilvl="4" w:tentative="0">
      <w:start w:val="1"/>
      <w:numFmt w:val="decimal"/>
      <w:lvlText w:val="(%5)"/>
      <w:lvlJc w:val="left"/>
      <w:pPr>
        <w:ind w:left="3402" w:firstLine="0"/>
      </w:pPr>
      <w:rPr>
        <w:rFonts w:hint="eastAsia"/>
      </w:rPr>
    </w:lvl>
    <w:lvl w:ilvl="5" w:tentative="0">
      <w:start w:val="1"/>
      <w:numFmt w:val="lowerLetter"/>
      <w:lvlText w:val="(%6)"/>
      <w:lvlJc w:val="left"/>
      <w:pPr>
        <w:ind w:left="4252" w:firstLine="0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ind w:left="5102" w:firstLine="0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ind w:left="5953" w:firstLine="0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ind w:left="6803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72957"/>
    <w:rsid w:val="1FC64F42"/>
    <w:rsid w:val="3C772957"/>
    <w:rsid w:val="556E5FDC"/>
    <w:rsid w:val="7690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  <w:style w:type="paragraph" w:customStyle="1" w:styleId="9">
    <w:name w:val="1级标题-Alt+1"/>
    <w:next w:val="1"/>
    <w:autoRedefine/>
    <w:qFormat/>
    <w:uiPriority w:val="0"/>
    <w:pPr>
      <w:keepNext/>
      <w:keepLines/>
      <w:numPr>
        <w:ilvl w:val="0"/>
        <w:numId w:val="1"/>
      </w:numPr>
      <w:tabs>
        <w:tab w:val="left" w:pos="493"/>
      </w:tabs>
      <w:spacing w:before="120" w:after="120" w:line="360" w:lineRule="auto"/>
      <w:outlineLvl w:val="0"/>
    </w:pPr>
    <w:rPr>
      <w:rFonts w:ascii="Arial" w:hAnsi="Arial" w:eastAsia="宋体" w:cs="Arial"/>
      <w:b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448</Words>
  <Characters>557</Characters>
  <Lines>0</Lines>
  <Paragraphs>0</Paragraphs>
  <TotalTime>44</TotalTime>
  <ScaleCrop>false</ScaleCrop>
  <LinksUpToDate>false</LinksUpToDate>
  <CharactersWithSpaces>574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2025-09-11T08:53:00Z</dcterms:created>
  <dc:creator>Administrator</dc:creator>
  <cp:lastModifiedBy>Administrator</cp:lastModifiedBy>
  <dcterms:modified xsi:type="dcterms:W3CDTF">2025-09-18T09:41:08Z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82EC591F59AF4830A41CA179BA207965_11</vt:lpwstr>
  </property>
  <property fmtid="{D5CDD505-2E9C-101B-9397-08002B2CF9AE}" pid="4" name="KSOTemplateDocerSaveRecord">
    <vt:lpwstr>eyJoZGlkIjoiMjk4ZjI3NTUwODI4OTE2NjlhNGExM2YzYTdlOTYxYWEifQ==</vt:lpwstr>
  </property>
</Properties>
</file>